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F10D882" w14:textId="1AFF96B9" w:rsidR="0042599B" w:rsidRDefault="0042599B" w:rsidP="0042599B">
      <w:pPr>
        <w:jc w:val="center"/>
        <w:rPr>
          <w:b/>
          <w:bCs/>
        </w:rPr>
      </w:pPr>
      <w:r>
        <w:rPr>
          <w:b/>
          <w:bCs/>
        </w:rPr>
        <w:t xml:space="preserve">Apéndice </w:t>
      </w:r>
      <w:r w:rsidR="00D50146">
        <w:rPr>
          <w:b/>
          <w:bCs/>
        </w:rPr>
        <w:t>N</w:t>
      </w:r>
    </w:p>
    <w:p w14:paraId="00D6F2D3" w14:textId="392F1A4D" w:rsidR="006F07FE" w:rsidRDefault="0042599B" w:rsidP="0042599B">
      <w:pPr>
        <w:jc w:val="center"/>
        <w:rPr>
          <w:b/>
          <w:bCs/>
        </w:rPr>
      </w:pPr>
      <w:r>
        <w:rPr>
          <w:b/>
          <w:bCs/>
        </w:rPr>
        <w:t xml:space="preserve"> Socialización del Proyecto</w:t>
      </w:r>
    </w:p>
    <w:p w14:paraId="7A469FEA" w14:textId="4AAF8F99" w:rsidR="00687F21" w:rsidRDefault="00687F21" w:rsidP="00687F21">
      <w:pPr>
        <w:rPr>
          <w:b/>
          <w:bCs/>
        </w:rPr>
      </w:pPr>
      <w:r>
        <w:rPr>
          <w:b/>
          <w:bCs/>
        </w:rPr>
        <w:t>1</w:t>
      </w:r>
      <w:r w:rsidR="00676104">
        <w:rPr>
          <w:b/>
          <w:bCs/>
        </w:rPr>
        <w:t>1</w:t>
      </w:r>
      <w:r>
        <w:rPr>
          <w:b/>
          <w:bCs/>
        </w:rPr>
        <w:t xml:space="preserve"> de abril 2024</w:t>
      </w:r>
    </w:p>
    <w:p w14:paraId="64CFBB7B" w14:textId="14CF2E29" w:rsidR="00687F21" w:rsidRPr="00687F21" w:rsidRDefault="00687F21" w:rsidP="00661B39">
      <w:pPr>
        <w:jc w:val="both"/>
      </w:pPr>
      <w:r>
        <w:t xml:space="preserve">Se enviaron las plantillas de control de producción y distribución a la jefe de alimentación y nutrición, y se realizó la socialización respecto a su uso y la importancia de estas a la cocinera tercera encargada de la producción de lonchería y al pastelero. </w:t>
      </w:r>
    </w:p>
    <w:p w14:paraId="164FAF2F" w14:textId="37D3502A" w:rsidR="00676104" w:rsidRDefault="00676104" w:rsidP="00676104">
      <w:pPr>
        <w:rPr>
          <w:b/>
          <w:bCs/>
        </w:rPr>
      </w:pPr>
      <w:r>
        <w:rPr>
          <w:b/>
          <w:bCs/>
        </w:rPr>
        <w:t>17 de abril 2024</w:t>
      </w:r>
    </w:p>
    <w:p w14:paraId="4DB3C651" w14:textId="5F4BC593" w:rsidR="00676104" w:rsidRPr="00661B39" w:rsidRDefault="00676104" w:rsidP="00661B39">
      <w:pPr>
        <w:jc w:val="both"/>
      </w:pPr>
      <w:r w:rsidRPr="00661B39">
        <w:t>Por medio de una reunión con la gerente administrativa y financiera, la jefe de alimentación y nutrición, coordinadora de nutrición, coordinadora logística, contador y analista administrativa; se llevó a cabo la socialización de la pantalla de gestión de productos y clasificación de productos y bodegas para la implementación de la plataforma SIIGO NUBE. Igualmente, en la misma reunión se socializaron los menús estandarizados, revisión de costos y cantidades empl</w:t>
      </w:r>
      <w:r w:rsidR="00661B39">
        <w:t>e</w:t>
      </w:r>
      <w:r w:rsidRPr="00661B39">
        <w:t>adas por plato</w:t>
      </w:r>
      <w:r w:rsidR="00661B39">
        <w:t xml:space="preserve"> y posteriormente se entregaron los documentos resultantes de cada implementación.</w:t>
      </w:r>
    </w:p>
    <w:p w14:paraId="13B7D6CC" w14:textId="4093D5BD" w:rsidR="0042599B" w:rsidRDefault="00687F21" w:rsidP="0042599B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6F9026C" wp14:editId="345E75DF">
            <wp:extent cx="5560828" cy="2628597"/>
            <wp:effectExtent l="0" t="0" r="1905" b="635"/>
            <wp:docPr id="17575122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450" cy="2643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932A32" w14:textId="1E16FD00" w:rsidR="00661B39" w:rsidRDefault="00661B39" w:rsidP="0042599B">
      <w:pPr>
        <w:rPr>
          <w:b/>
          <w:bCs/>
        </w:rPr>
      </w:pPr>
      <w:r>
        <w:rPr>
          <w:b/>
          <w:bCs/>
        </w:rPr>
        <w:t xml:space="preserve">10 de junio 2024 </w:t>
      </w:r>
    </w:p>
    <w:p w14:paraId="2E181B00" w14:textId="269D690F" w:rsidR="00661B39" w:rsidRPr="00D14C4F" w:rsidRDefault="00661B39" w:rsidP="0042599B">
      <w:r w:rsidRPr="00D14C4F">
        <w:t>Se realizó una reunión con la representante legal, gerente administrativa y financiera</w:t>
      </w:r>
      <w:r w:rsidR="00D14C4F" w:rsidRPr="00D14C4F">
        <w:t xml:space="preserve">, jefe de alimentación y nutrición </w:t>
      </w:r>
      <w:r w:rsidRPr="00D14C4F">
        <w:t xml:space="preserve">y analista administrativa, en donde </w:t>
      </w:r>
      <w:r w:rsidR="00D14C4F" w:rsidRPr="00D14C4F">
        <w:t xml:space="preserve">se expuso cada uno de los procesos documentados y los resultados arrojados con la implementación de las 5S. </w:t>
      </w:r>
      <w:r w:rsidR="00D14C4F" w:rsidRPr="00D14C4F">
        <w:lastRenderedPageBreak/>
        <w:t xml:space="preserve">Además, se procedió a la firma del documento con la certificación de la socialización del proyecto ante la Fundación Montañas Azules. </w:t>
      </w:r>
    </w:p>
    <w:p w14:paraId="6491C99D" w14:textId="1E223B9B" w:rsidR="00661B39" w:rsidRPr="0042599B" w:rsidRDefault="00661B39" w:rsidP="0042599B">
      <w:pPr>
        <w:rPr>
          <w:b/>
          <w:bCs/>
        </w:rPr>
      </w:pPr>
      <w:r>
        <w:rPr>
          <w:noProof/>
        </w:rPr>
        <w:drawing>
          <wp:inline distT="0" distB="0" distL="0" distR="0" wp14:anchorId="4E8FF64E" wp14:editId="22F7CF3A">
            <wp:extent cx="5516144" cy="7006856"/>
            <wp:effectExtent l="0" t="0" r="8890" b="3810"/>
            <wp:docPr id="2077662537" name="Imagen 2" descr="Descripción no disponibl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scripción no disponible.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5" t="2627" b="1225"/>
                    <a:stretch/>
                  </pic:blipFill>
                  <pic:spPr bwMode="auto">
                    <a:xfrm>
                      <a:off x="0" y="0"/>
                      <a:ext cx="5516437" cy="700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61B39" w:rsidRPr="0042599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7645"/>
    <w:rsid w:val="00120CBC"/>
    <w:rsid w:val="002D7645"/>
    <w:rsid w:val="0042599B"/>
    <w:rsid w:val="00661B39"/>
    <w:rsid w:val="00676104"/>
    <w:rsid w:val="00687F21"/>
    <w:rsid w:val="006F07FE"/>
    <w:rsid w:val="00CD16A3"/>
    <w:rsid w:val="00D14C4F"/>
    <w:rsid w:val="00D50146"/>
    <w:rsid w:val="00D847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3624F1"/>
  <w15:chartTrackingRefBased/>
  <w15:docId w15:val="{7EB0AA73-AC2D-427C-9F39-B98B243EB0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s-MX" w:eastAsia="ko-KR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87F21"/>
    <w:pPr>
      <w:spacing w:line="360" w:lineRule="auto"/>
    </w:pPr>
    <w:rPr>
      <w:rFonts w:ascii="Times New Roman" w:hAnsi="Times New Roman"/>
      <w:sz w:val="24"/>
      <w:lang w:val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D764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D764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D764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D764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D764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D764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D764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D764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D764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D7645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s-CO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D7645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s-CO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D7645"/>
    <w:rPr>
      <w:rFonts w:eastAsiaTheme="majorEastAsia" w:cstheme="majorBidi"/>
      <w:color w:val="0F4761" w:themeColor="accent1" w:themeShade="BF"/>
      <w:sz w:val="28"/>
      <w:szCs w:val="28"/>
      <w:lang w:val="es-CO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D7645"/>
    <w:rPr>
      <w:rFonts w:eastAsiaTheme="majorEastAsia" w:cstheme="majorBidi"/>
      <w:i/>
      <w:iCs/>
      <w:color w:val="0F4761" w:themeColor="accent1" w:themeShade="BF"/>
      <w:lang w:val="es-CO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D7645"/>
    <w:rPr>
      <w:rFonts w:eastAsiaTheme="majorEastAsia" w:cstheme="majorBidi"/>
      <w:color w:val="0F4761" w:themeColor="accent1" w:themeShade="BF"/>
      <w:lang w:val="es-CO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D7645"/>
    <w:rPr>
      <w:rFonts w:eastAsiaTheme="majorEastAsia" w:cstheme="majorBidi"/>
      <w:i/>
      <w:iCs/>
      <w:color w:val="595959" w:themeColor="text1" w:themeTint="A6"/>
      <w:lang w:val="es-CO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D7645"/>
    <w:rPr>
      <w:rFonts w:eastAsiaTheme="majorEastAsia" w:cstheme="majorBidi"/>
      <w:color w:val="595959" w:themeColor="text1" w:themeTint="A6"/>
      <w:lang w:val="es-CO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D7645"/>
    <w:rPr>
      <w:rFonts w:eastAsiaTheme="majorEastAsia" w:cstheme="majorBidi"/>
      <w:i/>
      <w:iCs/>
      <w:color w:val="272727" w:themeColor="text1" w:themeTint="D8"/>
      <w:lang w:val="es-CO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D7645"/>
    <w:rPr>
      <w:rFonts w:eastAsiaTheme="majorEastAsia" w:cstheme="majorBidi"/>
      <w:color w:val="272727" w:themeColor="text1" w:themeTint="D8"/>
      <w:lang w:val="es-CO"/>
    </w:rPr>
  </w:style>
  <w:style w:type="paragraph" w:styleId="Ttulo">
    <w:name w:val="Title"/>
    <w:basedOn w:val="Normal"/>
    <w:next w:val="Normal"/>
    <w:link w:val="TtuloCar"/>
    <w:uiPriority w:val="10"/>
    <w:qFormat/>
    <w:rsid w:val="002D764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D7645"/>
    <w:rPr>
      <w:rFonts w:asciiTheme="majorHAnsi" w:eastAsiaTheme="majorEastAsia" w:hAnsiTheme="majorHAnsi" w:cstheme="majorBidi"/>
      <w:spacing w:val="-10"/>
      <w:kern w:val="28"/>
      <w:sz w:val="56"/>
      <w:szCs w:val="56"/>
      <w:lang w:val="es-CO"/>
    </w:rPr>
  </w:style>
  <w:style w:type="paragraph" w:styleId="Subttulo">
    <w:name w:val="Subtitle"/>
    <w:basedOn w:val="Normal"/>
    <w:next w:val="Normal"/>
    <w:link w:val="SubttuloCar"/>
    <w:uiPriority w:val="11"/>
    <w:qFormat/>
    <w:rsid w:val="002D764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D7645"/>
    <w:rPr>
      <w:rFonts w:eastAsiaTheme="majorEastAsia" w:cstheme="majorBidi"/>
      <w:color w:val="595959" w:themeColor="text1" w:themeTint="A6"/>
      <w:spacing w:val="15"/>
      <w:sz w:val="28"/>
      <w:szCs w:val="28"/>
      <w:lang w:val="es-CO"/>
    </w:rPr>
  </w:style>
  <w:style w:type="paragraph" w:styleId="Cita">
    <w:name w:val="Quote"/>
    <w:basedOn w:val="Normal"/>
    <w:next w:val="Normal"/>
    <w:link w:val="CitaCar"/>
    <w:uiPriority w:val="29"/>
    <w:qFormat/>
    <w:rsid w:val="002D764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D7645"/>
    <w:rPr>
      <w:i/>
      <w:iCs/>
      <w:color w:val="404040" w:themeColor="text1" w:themeTint="BF"/>
      <w:lang w:val="es-CO"/>
    </w:rPr>
  </w:style>
  <w:style w:type="paragraph" w:styleId="Prrafodelista">
    <w:name w:val="List Paragraph"/>
    <w:basedOn w:val="Normal"/>
    <w:uiPriority w:val="34"/>
    <w:qFormat/>
    <w:rsid w:val="002D764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D764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D764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D7645"/>
    <w:rPr>
      <w:i/>
      <w:iCs/>
      <w:color w:val="0F4761" w:themeColor="accent1" w:themeShade="BF"/>
      <w:lang w:val="es-CO"/>
    </w:rPr>
  </w:style>
  <w:style w:type="character" w:styleId="Referenciaintensa">
    <w:name w:val="Intense Reference"/>
    <w:basedOn w:val="Fuentedeprrafopredeter"/>
    <w:uiPriority w:val="32"/>
    <w:qFormat/>
    <w:rsid w:val="002D764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2</Pages>
  <Words>202</Words>
  <Characters>1116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 BENITEZ</dc:creator>
  <cp:keywords/>
  <dc:description/>
  <cp:lastModifiedBy>KAROL BENITEZ</cp:lastModifiedBy>
  <cp:revision>3</cp:revision>
  <dcterms:created xsi:type="dcterms:W3CDTF">2024-06-28T18:34:00Z</dcterms:created>
  <dcterms:modified xsi:type="dcterms:W3CDTF">2024-06-28T19:53:00Z</dcterms:modified>
</cp:coreProperties>
</file>